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72" w:rsidRDefault="00ED3AA7"/>
    <w:p w:rsidR="00A52391" w:rsidRPr="00AD4723" w:rsidRDefault="00A52391" w:rsidP="00A52391">
      <w:pPr>
        <w:rPr>
          <w:sz w:val="32"/>
          <w:szCs w:val="32"/>
        </w:rPr>
      </w:pPr>
    </w:p>
    <w:p w:rsidR="00A52391" w:rsidRPr="00AD4723" w:rsidRDefault="00A52391" w:rsidP="00A52391">
      <w:pPr>
        <w:pStyle w:val="NoSpacing"/>
        <w:rPr>
          <w:sz w:val="32"/>
          <w:szCs w:val="32"/>
        </w:rPr>
      </w:pPr>
      <w:r>
        <w:rPr>
          <w:sz w:val="32"/>
          <w:szCs w:val="32"/>
        </w:rPr>
        <w:t>17</w:t>
      </w:r>
      <w:r w:rsidRPr="00AD4723">
        <w:rPr>
          <w:sz w:val="32"/>
          <w:szCs w:val="32"/>
          <w:vertAlign w:val="superscript"/>
        </w:rPr>
        <w:t>th</w:t>
      </w:r>
      <w:r w:rsidRPr="00AD4723">
        <w:rPr>
          <w:sz w:val="32"/>
          <w:szCs w:val="32"/>
        </w:rPr>
        <w:t xml:space="preserve"> </w:t>
      </w:r>
      <w:r>
        <w:rPr>
          <w:sz w:val="32"/>
          <w:szCs w:val="32"/>
        </w:rPr>
        <w:t>June</w:t>
      </w:r>
      <w:r w:rsidRPr="00AD4723">
        <w:rPr>
          <w:sz w:val="32"/>
          <w:szCs w:val="32"/>
        </w:rPr>
        <w:t>, 20</w:t>
      </w:r>
      <w:r>
        <w:rPr>
          <w:sz w:val="32"/>
          <w:szCs w:val="32"/>
        </w:rPr>
        <w:t>21</w:t>
      </w:r>
    </w:p>
    <w:p w:rsidR="00A52391" w:rsidRPr="00AD4723" w:rsidRDefault="00A52391" w:rsidP="00A52391">
      <w:pPr>
        <w:pStyle w:val="NoSpacing"/>
        <w:rPr>
          <w:sz w:val="32"/>
          <w:szCs w:val="32"/>
        </w:rPr>
      </w:pPr>
    </w:p>
    <w:p w:rsidR="00A52391" w:rsidRPr="00AD4723" w:rsidRDefault="00A52391" w:rsidP="00A52391">
      <w:pPr>
        <w:pStyle w:val="NoSpacing"/>
        <w:rPr>
          <w:sz w:val="32"/>
          <w:szCs w:val="32"/>
        </w:rPr>
      </w:pPr>
      <w:r w:rsidRPr="00AD4723">
        <w:rPr>
          <w:sz w:val="32"/>
          <w:szCs w:val="32"/>
        </w:rPr>
        <w:t>Press Release</w:t>
      </w:r>
    </w:p>
    <w:p w:rsidR="00A52391" w:rsidRPr="00AD4723" w:rsidRDefault="00A52391" w:rsidP="00A52391">
      <w:pPr>
        <w:pStyle w:val="NoSpacing"/>
        <w:rPr>
          <w:sz w:val="32"/>
          <w:szCs w:val="32"/>
        </w:rPr>
      </w:pPr>
    </w:p>
    <w:p w:rsidR="00A52391" w:rsidRPr="00AD4723" w:rsidRDefault="00A52391" w:rsidP="00A52391">
      <w:pPr>
        <w:pStyle w:val="NoSpacing"/>
        <w:jc w:val="both"/>
        <w:rPr>
          <w:b/>
          <w:caps/>
          <w:sz w:val="32"/>
          <w:szCs w:val="32"/>
          <w:u w:val="single"/>
        </w:rPr>
      </w:pPr>
      <w:r w:rsidRPr="00AD4723">
        <w:rPr>
          <w:b/>
          <w:sz w:val="32"/>
          <w:szCs w:val="32"/>
          <w:u w:val="single"/>
        </w:rPr>
        <w:t xml:space="preserve">CACOL COMMENDS JUDICIARY FOR </w:t>
      </w:r>
      <w:r>
        <w:rPr>
          <w:b/>
          <w:caps/>
          <w:sz w:val="32"/>
          <w:szCs w:val="32"/>
          <w:u w:val="single"/>
        </w:rPr>
        <w:t xml:space="preserve">SENTENCING ATUCHE </w:t>
      </w:r>
      <w:proofErr w:type="gramStart"/>
      <w:r>
        <w:rPr>
          <w:b/>
          <w:caps/>
          <w:sz w:val="32"/>
          <w:szCs w:val="32"/>
          <w:u w:val="single"/>
        </w:rPr>
        <w:t xml:space="preserve">TO  </w:t>
      </w:r>
      <w:r w:rsidRPr="00AD4723">
        <w:rPr>
          <w:b/>
          <w:caps/>
          <w:sz w:val="32"/>
          <w:szCs w:val="32"/>
          <w:u w:val="single"/>
        </w:rPr>
        <w:t>1</w:t>
      </w:r>
      <w:r>
        <w:rPr>
          <w:b/>
          <w:caps/>
          <w:sz w:val="32"/>
          <w:szCs w:val="32"/>
          <w:u w:val="single"/>
        </w:rPr>
        <w:t>2</w:t>
      </w:r>
      <w:proofErr w:type="gramEnd"/>
      <w:r w:rsidRPr="00AD4723">
        <w:rPr>
          <w:b/>
          <w:caps/>
          <w:sz w:val="32"/>
          <w:szCs w:val="32"/>
          <w:u w:val="single"/>
        </w:rPr>
        <w:t>-year imprisonment</w:t>
      </w:r>
      <w:r>
        <w:rPr>
          <w:b/>
          <w:caps/>
          <w:sz w:val="32"/>
          <w:szCs w:val="32"/>
          <w:u w:val="single"/>
        </w:rPr>
        <w:t>.</w:t>
      </w:r>
    </w:p>
    <w:p w:rsidR="00A52391" w:rsidRPr="00AD4723" w:rsidRDefault="00A52391" w:rsidP="00A52391">
      <w:pPr>
        <w:pStyle w:val="NoSpacing"/>
        <w:jc w:val="both"/>
        <w:rPr>
          <w:sz w:val="32"/>
          <w:szCs w:val="32"/>
        </w:rPr>
      </w:pPr>
    </w:p>
    <w:p w:rsidR="00A52391" w:rsidRDefault="00A52391" w:rsidP="00A52391">
      <w:pPr>
        <w:pStyle w:val="NoSpacing"/>
        <w:jc w:val="both"/>
        <w:rPr>
          <w:sz w:val="32"/>
          <w:szCs w:val="32"/>
        </w:rPr>
      </w:pPr>
      <w:r w:rsidRPr="00AD4723">
        <w:rPr>
          <w:sz w:val="32"/>
          <w:szCs w:val="32"/>
        </w:rPr>
        <w:t xml:space="preserve">The Centre for Anti-Corruption and Open Leadership, </w:t>
      </w:r>
      <w:r w:rsidRPr="00AD4723">
        <w:rPr>
          <w:b/>
          <w:sz w:val="32"/>
          <w:szCs w:val="32"/>
        </w:rPr>
        <w:t xml:space="preserve">CACOL, </w:t>
      </w:r>
      <w:r w:rsidRPr="00AD4723">
        <w:rPr>
          <w:sz w:val="32"/>
          <w:szCs w:val="32"/>
        </w:rPr>
        <w:t>has</w:t>
      </w:r>
      <w:r w:rsidRPr="00AD4723">
        <w:rPr>
          <w:b/>
          <w:sz w:val="32"/>
          <w:szCs w:val="32"/>
        </w:rPr>
        <w:t xml:space="preserve"> </w:t>
      </w:r>
      <w:r w:rsidRPr="00AD4723">
        <w:rPr>
          <w:sz w:val="32"/>
          <w:szCs w:val="32"/>
        </w:rPr>
        <w:t xml:space="preserve">hailed </w:t>
      </w:r>
      <w:r w:rsidRPr="00A52391">
        <w:rPr>
          <w:sz w:val="32"/>
          <w:szCs w:val="32"/>
        </w:rPr>
        <w:t>the</w:t>
      </w:r>
      <w:r w:rsidR="00BB4053">
        <w:rPr>
          <w:sz w:val="32"/>
          <w:szCs w:val="32"/>
        </w:rPr>
        <w:t xml:space="preserve"> </w:t>
      </w:r>
      <w:proofErr w:type="spellStart"/>
      <w:r w:rsidR="00BB4053" w:rsidRPr="00BB4053">
        <w:rPr>
          <w:sz w:val="32"/>
          <w:szCs w:val="32"/>
        </w:rPr>
        <w:t>Ikeja</w:t>
      </w:r>
      <w:proofErr w:type="spellEnd"/>
      <w:r w:rsidR="00BB4053" w:rsidRPr="00BB4053">
        <w:rPr>
          <w:sz w:val="32"/>
          <w:szCs w:val="32"/>
        </w:rPr>
        <w:t xml:space="preserve"> Division of the</w:t>
      </w:r>
      <w:r w:rsidRPr="00A52391">
        <w:rPr>
          <w:sz w:val="32"/>
          <w:szCs w:val="32"/>
        </w:rPr>
        <w:t xml:space="preserve"> Lagos State High Court</w:t>
      </w:r>
      <w:r>
        <w:rPr>
          <w:sz w:val="32"/>
          <w:szCs w:val="32"/>
        </w:rPr>
        <w:t>’s ruling sentencing</w:t>
      </w:r>
      <w:r w:rsidRPr="00A52391">
        <w:rPr>
          <w:sz w:val="32"/>
          <w:szCs w:val="32"/>
        </w:rPr>
        <w:t xml:space="preserve"> a former Managing Director of defunct Bank PHB Plc, Francis </w:t>
      </w:r>
      <w:proofErr w:type="spellStart"/>
      <w:r w:rsidRPr="00A52391">
        <w:rPr>
          <w:sz w:val="32"/>
          <w:szCs w:val="32"/>
        </w:rPr>
        <w:t>Atuche</w:t>
      </w:r>
      <w:proofErr w:type="spellEnd"/>
      <w:r w:rsidRPr="00A52391">
        <w:rPr>
          <w:sz w:val="32"/>
          <w:szCs w:val="32"/>
        </w:rPr>
        <w:t>, to 12 years’ imprisonment for N25.7bn fraud in the bank.</w:t>
      </w:r>
    </w:p>
    <w:p w:rsidR="00A52391" w:rsidRDefault="00A52391" w:rsidP="00A52391">
      <w:pPr>
        <w:pStyle w:val="NoSpacing"/>
        <w:jc w:val="both"/>
        <w:rPr>
          <w:sz w:val="32"/>
          <w:szCs w:val="32"/>
        </w:rPr>
      </w:pPr>
    </w:p>
    <w:p w:rsidR="00BB4053" w:rsidRDefault="00A52391" w:rsidP="00BB4053">
      <w:pPr>
        <w:pStyle w:val="NoSpacing"/>
        <w:jc w:val="both"/>
        <w:rPr>
          <w:sz w:val="32"/>
          <w:szCs w:val="32"/>
        </w:rPr>
      </w:pPr>
      <w:r w:rsidRPr="00AD4723">
        <w:rPr>
          <w:sz w:val="32"/>
          <w:szCs w:val="32"/>
        </w:rPr>
        <w:t xml:space="preserve">In a press release issued by the anti-graft coalition’s </w:t>
      </w:r>
      <w:r>
        <w:rPr>
          <w:sz w:val="32"/>
          <w:szCs w:val="32"/>
        </w:rPr>
        <w:t>Director</w:t>
      </w:r>
      <w:r w:rsidRPr="00AD4723">
        <w:rPr>
          <w:sz w:val="32"/>
          <w:szCs w:val="32"/>
        </w:rPr>
        <w:t xml:space="preserve"> </w:t>
      </w:r>
      <w:r>
        <w:rPr>
          <w:sz w:val="32"/>
          <w:szCs w:val="32"/>
        </w:rPr>
        <w:t>of</w:t>
      </w:r>
      <w:r w:rsidRPr="00AD4723">
        <w:rPr>
          <w:sz w:val="32"/>
          <w:szCs w:val="32"/>
        </w:rPr>
        <w:t xml:space="preserve"> Administration and </w:t>
      </w:r>
      <w:proofErr w:type="spellStart"/>
      <w:r w:rsidRPr="00AD4723">
        <w:rPr>
          <w:sz w:val="32"/>
          <w:szCs w:val="32"/>
        </w:rPr>
        <w:t>Programmes</w:t>
      </w:r>
      <w:proofErr w:type="spellEnd"/>
      <w:r>
        <w:rPr>
          <w:sz w:val="32"/>
          <w:szCs w:val="32"/>
        </w:rPr>
        <w:t>,</w:t>
      </w:r>
      <w:r w:rsidRPr="00AD4723">
        <w:rPr>
          <w:sz w:val="32"/>
          <w:szCs w:val="32"/>
        </w:rPr>
        <w:t xml:space="preserve"> </w:t>
      </w:r>
      <w:proofErr w:type="spellStart"/>
      <w:r w:rsidRPr="00AD4723">
        <w:rPr>
          <w:sz w:val="32"/>
          <w:szCs w:val="32"/>
        </w:rPr>
        <w:t>Tola</w:t>
      </w:r>
      <w:proofErr w:type="spellEnd"/>
      <w:r w:rsidRPr="00AD4723">
        <w:rPr>
          <w:sz w:val="32"/>
          <w:szCs w:val="32"/>
        </w:rPr>
        <w:t xml:space="preserve"> </w:t>
      </w:r>
      <w:proofErr w:type="spellStart"/>
      <w:r w:rsidRPr="00AD4723">
        <w:rPr>
          <w:sz w:val="32"/>
          <w:szCs w:val="32"/>
        </w:rPr>
        <w:t>Oresanwo</w:t>
      </w:r>
      <w:proofErr w:type="spellEnd"/>
      <w:r w:rsidRPr="00AD4723">
        <w:rPr>
          <w:sz w:val="32"/>
          <w:szCs w:val="32"/>
        </w:rPr>
        <w:t xml:space="preserve"> on behalf of its Chairman, Mr. </w:t>
      </w:r>
      <w:proofErr w:type="spellStart"/>
      <w:r w:rsidRPr="00AD4723">
        <w:rPr>
          <w:sz w:val="32"/>
          <w:szCs w:val="32"/>
        </w:rPr>
        <w:t>Debo</w:t>
      </w:r>
      <w:proofErr w:type="spellEnd"/>
      <w:r w:rsidRPr="00AD4723">
        <w:rPr>
          <w:sz w:val="32"/>
          <w:szCs w:val="32"/>
        </w:rPr>
        <w:t xml:space="preserve"> </w:t>
      </w:r>
      <w:proofErr w:type="spellStart"/>
      <w:r w:rsidRPr="00AD4723">
        <w:rPr>
          <w:sz w:val="32"/>
          <w:szCs w:val="32"/>
        </w:rPr>
        <w:t>Adeniran</w:t>
      </w:r>
      <w:proofErr w:type="spellEnd"/>
      <w:r w:rsidRPr="00AD4723">
        <w:rPr>
          <w:sz w:val="32"/>
          <w:szCs w:val="32"/>
        </w:rPr>
        <w:t>, he noted, “</w:t>
      </w:r>
      <w:r w:rsidR="00BB4053">
        <w:rPr>
          <w:sz w:val="32"/>
          <w:szCs w:val="32"/>
        </w:rPr>
        <w:t>It would be recalled that t</w:t>
      </w:r>
      <w:r w:rsidR="00BB4053" w:rsidRPr="00BB4053">
        <w:rPr>
          <w:sz w:val="32"/>
          <w:szCs w:val="32"/>
        </w:rPr>
        <w:t xml:space="preserve">he former bank chief, his wife, and </w:t>
      </w:r>
      <w:r w:rsidR="00BB4053">
        <w:rPr>
          <w:sz w:val="32"/>
          <w:szCs w:val="32"/>
        </w:rPr>
        <w:t xml:space="preserve">Mr. </w:t>
      </w:r>
      <w:proofErr w:type="spellStart"/>
      <w:r w:rsidR="00BB4053" w:rsidRPr="00BB4053">
        <w:rPr>
          <w:sz w:val="32"/>
          <w:szCs w:val="32"/>
        </w:rPr>
        <w:t>Ugo</w:t>
      </w:r>
      <w:proofErr w:type="spellEnd"/>
      <w:r w:rsidR="00BB4053" w:rsidRPr="00BB4053">
        <w:rPr>
          <w:sz w:val="32"/>
          <w:szCs w:val="32"/>
        </w:rPr>
        <w:t xml:space="preserve"> </w:t>
      </w:r>
      <w:proofErr w:type="spellStart"/>
      <w:r w:rsidR="00BB4053" w:rsidRPr="00BB4053">
        <w:rPr>
          <w:sz w:val="32"/>
          <w:szCs w:val="32"/>
        </w:rPr>
        <w:t>Anyanwu</w:t>
      </w:r>
      <w:proofErr w:type="spellEnd"/>
      <w:r w:rsidR="00BB4053" w:rsidRPr="00BB4053">
        <w:rPr>
          <w:sz w:val="32"/>
          <w:szCs w:val="32"/>
        </w:rPr>
        <w:t>, the bank’s former chief financial officer</w:t>
      </w:r>
      <w:r w:rsidR="00BB4053">
        <w:rPr>
          <w:sz w:val="32"/>
          <w:szCs w:val="32"/>
        </w:rPr>
        <w:t xml:space="preserve"> </w:t>
      </w:r>
      <w:r w:rsidR="00BB4053" w:rsidRPr="00BB4053">
        <w:rPr>
          <w:sz w:val="32"/>
          <w:szCs w:val="32"/>
        </w:rPr>
        <w:t>were accused of stealing and conspiring to steal N25.7 billion belonging to the bank.</w:t>
      </w:r>
      <w:r w:rsidR="00BB4053">
        <w:rPr>
          <w:sz w:val="32"/>
          <w:szCs w:val="32"/>
        </w:rPr>
        <w:t xml:space="preserve"> </w:t>
      </w:r>
      <w:r w:rsidR="00BB4053" w:rsidRPr="00BB4053">
        <w:rPr>
          <w:sz w:val="32"/>
          <w:szCs w:val="32"/>
        </w:rPr>
        <w:t>They were arraigned in 2011</w:t>
      </w:r>
      <w:r w:rsidR="00BB4053">
        <w:rPr>
          <w:sz w:val="32"/>
          <w:szCs w:val="32"/>
        </w:rPr>
        <w:t xml:space="preserve"> by the EFCC </w:t>
      </w:r>
      <w:r w:rsidR="00BB4053" w:rsidRPr="00BB4053">
        <w:rPr>
          <w:sz w:val="32"/>
          <w:szCs w:val="32"/>
        </w:rPr>
        <w:t xml:space="preserve">before </w:t>
      </w:r>
      <w:r w:rsidR="00BB4053">
        <w:rPr>
          <w:sz w:val="32"/>
          <w:szCs w:val="32"/>
        </w:rPr>
        <w:t xml:space="preserve">Justice </w:t>
      </w:r>
      <w:proofErr w:type="spellStart"/>
      <w:r w:rsidR="00095FC2" w:rsidRPr="00613763">
        <w:rPr>
          <w:sz w:val="32"/>
          <w:szCs w:val="32"/>
        </w:rPr>
        <w:t>Lateefa</w:t>
      </w:r>
      <w:proofErr w:type="spellEnd"/>
      <w:r w:rsidR="00095FC2" w:rsidRPr="00613763">
        <w:rPr>
          <w:sz w:val="32"/>
          <w:szCs w:val="32"/>
        </w:rPr>
        <w:t xml:space="preserve"> </w:t>
      </w:r>
      <w:proofErr w:type="spellStart"/>
      <w:r w:rsidR="00BB4053" w:rsidRPr="00BB4053">
        <w:rPr>
          <w:sz w:val="32"/>
          <w:szCs w:val="32"/>
        </w:rPr>
        <w:t>Okunnu</w:t>
      </w:r>
      <w:proofErr w:type="spellEnd"/>
      <w:r w:rsidR="00BB4053" w:rsidRPr="00BB4053">
        <w:rPr>
          <w:sz w:val="32"/>
          <w:szCs w:val="32"/>
        </w:rPr>
        <w:t xml:space="preserve"> and they pleaded not guilty.</w:t>
      </w:r>
    </w:p>
    <w:p w:rsidR="00BB4053" w:rsidRDefault="00BB4053" w:rsidP="00BB4053">
      <w:pPr>
        <w:pStyle w:val="NoSpacing"/>
        <w:jc w:val="both"/>
        <w:rPr>
          <w:sz w:val="32"/>
          <w:szCs w:val="32"/>
        </w:rPr>
      </w:pPr>
    </w:p>
    <w:p w:rsidR="00330A6C" w:rsidRPr="00330A6C" w:rsidRDefault="00330A6C" w:rsidP="00330A6C">
      <w:pPr>
        <w:pStyle w:val="NoSpacing"/>
        <w:jc w:val="both"/>
        <w:rPr>
          <w:sz w:val="32"/>
          <w:szCs w:val="32"/>
        </w:rPr>
      </w:pPr>
      <w:r w:rsidRPr="00330A6C">
        <w:rPr>
          <w:sz w:val="32"/>
          <w:szCs w:val="32"/>
        </w:rPr>
        <w:t xml:space="preserve">However, </w:t>
      </w:r>
      <w:proofErr w:type="spellStart"/>
      <w:r w:rsidRPr="00330A6C">
        <w:rPr>
          <w:sz w:val="32"/>
          <w:szCs w:val="32"/>
        </w:rPr>
        <w:t>Atuche</w:t>
      </w:r>
      <w:proofErr w:type="spellEnd"/>
      <w:r w:rsidRPr="00330A6C">
        <w:rPr>
          <w:sz w:val="32"/>
          <w:szCs w:val="32"/>
        </w:rPr>
        <w:t xml:space="preserve"> and the co-defendants approached the Lagos State Court of Appeal, after about three years, to challenge their trial by the lower court for lack of jurisdiction.</w:t>
      </w:r>
    </w:p>
    <w:p w:rsidR="00330A6C" w:rsidRDefault="00330A6C" w:rsidP="00330A6C">
      <w:pPr>
        <w:pStyle w:val="NoSpacing"/>
        <w:jc w:val="both"/>
        <w:rPr>
          <w:sz w:val="32"/>
          <w:szCs w:val="32"/>
        </w:rPr>
      </w:pPr>
      <w:r w:rsidRPr="00330A6C">
        <w:rPr>
          <w:sz w:val="32"/>
          <w:szCs w:val="32"/>
        </w:rPr>
        <w:t xml:space="preserve">In a judgment delivered in September 2016, the Lagos State Court of Appeal ordered Justice </w:t>
      </w:r>
      <w:proofErr w:type="spellStart"/>
      <w:r w:rsidRPr="00330A6C">
        <w:rPr>
          <w:sz w:val="32"/>
          <w:szCs w:val="32"/>
        </w:rPr>
        <w:t>Okunnu</w:t>
      </w:r>
      <w:proofErr w:type="spellEnd"/>
      <w:r w:rsidRPr="00330A6C">
        <w:rPr>
          <w:sz w:val="32"/>
          <w:szCs w:val="32"/>
        </w:rPr>
        <w:t xml:space="preserve"> off the trial but did not quash the charges against the defendants.</w:t>
      </w:r>
      <w:r>
        <w:rPr>
          <w:sz w:val="32"/>
          <w:szCs w:val="32"/>
        </w:rPr>
        <w:t xml:space="preserve"> </w:t>
      </w:r>
      <w:r w:rsidRPr="00330A6C">
        <w:rPr>
          <w:sz w:val="32"/>
          <w:szCs w:val="32"/>
        </w:rPr>
        <w:t>The EFCC then approached the Supreme Court to set aside the decision o</w:t>
      </w:r>
      <w:r w:rsidR="00ED3AA7">
        <w:rPr>
          <w:sz w:val="32"/>
          <w:szCs w:val="32"/>
        </w:rPr>
        <w:t>f the appellate court and order</w:t>
      </w:r>
      <w:r w:rsidRPr="00330A6C">
        <w:rPr>
          <w:sz w:val="32"/>
          <w:szCs w:val="32"/>
        </w:rPr>
        <w:t xml:space="preserve"> trial in the matter.</w:t>
      </w:r>
      <w:r>
        <w:rPr>
          <w:sz w:val="32"/>
          <w:szCs w:val="32"/>
        </w:rPr>
        <w:t xml:space="preserve"> </w:t>
      </w:r>
    </w:p>
    <w:p w:rsidR="00330A6C" w:rsidRDefault="00330A6C" w:rsidP="00330A6C">
      <w:pPr>
        <w:pStyle w:val="NoSpacing"/>
        <w:jc w:val="both"/>
        <w:rPr>
          <w:sz w:val="32"/>
          <w:szCs w:val="32"/>
        </w:rPr>
      </w:pPr>
    </w:p>
    <w:p w:rsidR="00330A6C" w:rsidRDefault="00330A6C" w:rsidP="00330A6C">
      <w:pPr>
        <w:pStyle w:val="NoSpacing"/>
        <w:jc w:val="both"/>
        <w:rPr>
          <w:sz w:val="32"/>
          <w:szCs w:val="32"/>
        </w:rPr>
      </w:pPr>
      <w:r w:rsidRPr="00330A6C">
        <w:rPr>
          <w:sz w:val="32"/>
          <w:szCs w:val="32"/>
        </w:rPr>
        <w:lastRenderedPageBreak/>
        <w:t xml:space="preserve">After listening to the EFCC’s counsel, the apex court directed that the case be returned to Justice </w:t>
      </w:r>
      <w:proofErr w:type="spellStart"/>
      <w:r w:rsidRPr="00330A6C">
        <w:rPr>
          <w:sz w:val="32"/>
          <w:szCs w:val="32"/>
        </w:rPr>
        <w:t>Okunnu</w:t>
      </w:r>
      <w:proofErr w:type="spellEnd"/>
      <w:r w:rsidRPr="00330A6C">
        <w:rPr>
          <w:sz w:val="32"/>
          <w:szCs w:val="32"/>
        </w:rPr>
        <w:t xml:space="preserve"> for continuation of trial.</w:t>
      </w:r>
    </w:p>
    <w:p w:rsidR="00330A6C" w:rsidRDefault="00330A6C" w:rsidP="00330A6C">
      <w:pPr>
        <w:pStyle w:val="NoSpacing"/>
        <w:jc w:val="both"/>
        <w:rPr>
          <w:sz w:val="32"/>
          <w:szCs w:val="32"/>
        </w:rPr>
      </w:pPr>
    </w:p>
    <w:p w:rsidR="00330A6C" w:rsidRDefault="00330A6C" w:rsidP="00330A6C">
      <w:pPr>
        <w:pStyle w:val="NoSpacing"/>
        <w:jc w:val="both"/>
        <w:rPr>
          <w:sz w:val="32"/>
          <w:szCs w:val="32"/>
        </w:rPr>
      </w:pPr>
      <w:proofErr w:type="spellStart"/>
      <w:r w:rsidRPr="00330A6C">
        <w:rPr>
          <w:sz w:val="32"/>
          <w:szCs w:val="32"/>
        </w:rPr>
        <w:t>Atuche</w:t>
      </w:r>
      <w:proofErr w:type="spellEnd"/>
      <w:r w:rsidRPr="00330A6C">
        <w:rPr>
          <w:sz w:val="32"/>
          <w:szCs w:val="32"/>
        </w:rPr>
        <w:t xml:space="preserve"> and his wife returned to Justice </w:t>
      </w:r>
      <w:proofErr w:type="spellStart"/>
      <w:r w:rsidRPr="00330A6C">
        <w:rPr>
          <w:sz w:val="32"/>
          <w:szCs w:val="32"/>
        </w:rPr>
        <w:t>Okunnu</w:t>
      </w:r>
      <w:proofErr w:type="spellEnd"/>
      <w:r w:rsidRPr="00330A6C">
        <w:rPr>
          <w:sz w:val="32"/>
          <w:szCs w:val="32"/>
        </w:rPr>
        <w:t xml:space="preserve"> with </w:t>
      </w:r>
      <w:proofErr w:type="spellStart"/>
      <w:r w:rsidR="00262D5B" w:rsidRPr="00262D5B">
        <w:rPr>
          <w:sz w:val="32"/>
          <w:szCs w:val="32"/>
        </w:rPr>
        <w:t>Kemi</w:t>
      </w:r>
      <w:proofErr w:type="spellEnd"/>
      <w:r w:rsidR="00262D5B" w:rsidRPr="00262D5B">
        <w:rPr>
          <w:sz w:val="32"/>
          <w:szCs w:val="32"/>
        </w:rPr>
        <w:t xml:space="preserve"> </w:t>
      </w:r>
      <w:proofErr w:type="spellStart"/>
      <w:r w:rsidR="00262D5B" w:rsidRPr="00262D5B">
        <w:rPr>
          <w:sz w:val="32"/>
          <w:szCs w:val="32"/>
        </w:rPr>
        <w:t>Pinheiro</w:t>
      </w:r>
      <w:proofErr w:type="spellEnd"/>
      <w:r w:rsidR="00262D5B" w:rsidRPr="00262D5B">
        <w:rPr>
          <w:sz w:val="32"/>
          <w:szCs w:val="32"/>
        </w:rPr>
        <w:t xml:space="preserve"> (SAN), who prosecuted the case on behalf of the Economic and Financial Crimes Commission </w:t>
      </w:r>
      <w:r w:rsidRPr="00330A6C">
        <w:rPr>
          <w:sz w:val="32"/>
          <w:szCs w:val="32"/>
        </w:rPr>
        <w:t xml:space="preserve">opposing </w:t>
      </w:r>
      <w:proofErr w:type="spellStart"/>
      <w:r w:rsidRPr="00330A6C">
        <w:rPr>
          <w:sz w:val="32"/>
          <w:szCs w:val="32"/>
        </w:rPr>
        <w:t>Atuche’s</w:t>
      </w:r>
      <w:proofErr w:type="spellEnd"/>
      <w:r w:rsidRPr="00330A6C">
        <w:rPr>
          <w:sz w:val="32"/>
          <w:szCs w:val="32"/>
        </w:rPr>
        <w:t xml:space="preserve"> contention that the funds in dispute were loaned, not stolen.</w:t>
      </w:r>
      <w:r w:rsidR="00262D5B">
        <w:rPr>
          <w:sz w:val="32"/>
          <w:szCs w:val="32"/>
        </w:rPr>
        <w:t xml:space="preserve"> </w:t>
      </w:r>
      <w:r w:rsidRPr="00330A6C">
        <w:rPr>
          <w:sz w:val="32"/>
          <w:szCs w:val="32"/>
        </w:rPr>
        <w:t xml:space="preserve">But the judge agreed with </w:t>
      </w:r>
      <w:proofErr w:type="spellStart"/>
      <w:r w:rsidR="00262D5B" w:rsidRPr="00262D5B">
        <w:rPr>
          <w:sz w:val="32"/>
          <w:szCs w:val="32"/>
        </w:rPr>
        <w:t>Pinheiro</w:t>
      </w:r>
      <w:proofErr w:type="spellEnd"/>
      <w:r w:rsidR="00262D5B" w:rsidRPr="00262D5B">
        <w:rPr>
          <w:sz w:val="32"/>
          <w:szCs w:val="32"/>
        </w:rPr>
        <w:t xml:space="preserve"> </w:t>
      </w:r>
      <w:r w:rsidRPr="00330A6C">
        <w:rPr>
          <w:sz w:val="32"/>
          <w:szCs w:val="32"/>
        </w:rPr>
        <w:t>and held that since the money belonged to the bank, it was capable of being stolen.</w:t>
      </w:r>
    </w:p>
    <w:p w:rsidR="00262D5B" w:rsidRPr="00262D5B" w:rsidRDefault="00262D5B" w:rsidP="00262D5B">
      <w:pPr>
        <w:pStyle w:val="NoSpacing"/>
        <w:jc w:val="both"/>
        <w:rPr>
          <w:sz w:val="32"/>
          <w:szCs w:val="32"/>
        </w:rPr>
      </w:pPr>
    </w:p>
    <w:p w:rsidR="00A52391" w:rsidRPr="00AA0939" w:rsidRDefault="00262D5B" w:rsidP="00A52391">
      <w:pPr>
        <w:pStyle w:val="NoSpacing"/>
        <w:jc w:val="both"/>
        <w:rPr>
          <w:sz w:val="32"/>
          <w:szCs w:val="32"/>
        </w:rPr>
      </w:pPr>
      <w:r>
        <w:rPr>
          <w:sz w:val="32"/>
          <w:szCs w:val="32"/>
        </w:rPr>
        <w:t xml:space="preserve">The </w:t>
      </w:r>
      <w:r w:rsidRPr="00262D5B">
        <w:rPr>
          <w:sz w:val="32"/>
          <w:szCs w:val="32"/>
        </w:rPr>
        <w:t>Ju</w:t>
      </w:r>
      <w:r>
        <w:rPr>
          <w:sz w:val="32"/>
          <w:szCs w:val="32"/>
        </w:rPr>
        <w:t>dge</w:t>
      </w:r>
      <w:r w:rsidRPr="00262D5B">
        <w:rPr>
          <w:sz w:val="32"/>
          <w:szCs w:val="32"/>
        </w:rPr>
        <w:t xml:space="preserve"> </w:t>
      </w:r>
      <w:r>
        <w:rPr>
          <w:sz w:val="32"/>
          <w:szCs w:val="32"/>
        </w:rPr>
        <w:t>subsequently</w:t>
      </w:r>
      <w:r w:rsidRPr="00262D5B">
        <w:rPr>
          <w:sz w:val="32"/>
          <w:szCs w:val="32"/>
        </w:rPr>
        <w:t xml:space="preserve"> sentenced Francis </w:t>
      </w:r>
      <w:proofErr w:type="spellStart"/>
      <w:r w:rsidRPr="00262D5B">
        <w:rPr>
          <w:sz w:val="32"/>
          <w:szCs w:val="32"/>
        </w:rPr>
        <w:t>Atuche</w:t>
      </w:r>
      <w:proofErr w:type="spellEnd"/>
      <w:r w:rsidR="00AC4900">
        <w:rPr>
          <w:sz w:val="32"/>
          <w:szCs w:val="32"/>
        </w:rPr>
        <w:t xml:space="preserve"> and </w:t>
      </w:r>
      <w:proofErr w:type="spellStart"/>
      <w:r w:rsidR="00AC4900" w:rsidRPr="00262D5B">
        <w:rPr>
          <w:sz w:val="32"/>
          <w:szCs w:val="32"/>
        </w:rPr>
        <w:t>Ugo</w:t>
      </w:r>
      <w:proofErr w:type="spellEnd"/>
      <w:r w:rsidR="00AC4900" w:rsidRPr="00262D5B">
        <w:rPr>
          <w:sz w:val="32"/>
          <w:szCs w:val="32"/>
        </w:rPr>
        <w:t xml:space="preserve"> </w:t>
      </w:r>
      <w:proofErr w:type="spellStart"/>
      <w:r w:rsidR="00AC4900" w:rsidRPr="00262D5B">
        <w:rPr>
          <w:sz w:val="32"/>
          <w:szCs w:val="32"/>
        </w:rPr>
        <w:t>Anyanwu</w:t>
      </w:r>
      <w:proofErr w:type="spellEnd"/>
      <w:r w:rsidRPr="00262D5B">
        <w:rPr>
          <w:sz w:val="32"/>
          <w:szCs w:val="32"/>
        </w:rPr>
        <w:t xml:space="preserve">, to </w:t>
      </w:r>
      <w:r>
        <w:rPr>
          <w:sz w:val="32"/>
          <w:szCs w:val="32"/>
        </w:rPr>
        <w:t>twelve</w:t>
      </w:r>
      <w:r w:rsidRPr="00262D5B">
        <w:rPr>
          <w:sz w:val="32"/>
          <w:szCs w:val="32"/>
        </w:rPr>
        <w:t xml:space="preserve"> years </w:t>
      </w:r>
      <w:r w:rsidR="00AC4900">
        <w:rPr>
          <w:sz w:val="32"/>
          <w:szCs w:val="32"/>
        </w:rPr>
        <w:t xml:space="preserve">and ten years </w:t>
      </w:r>
      <w:r w:rsidRPr="00262D5B">
        <w:rPr>
          <w:sz w:val="32"/>
          <w:szCs w:val="32"/>
        </w:rPr>
        <w:t xml:space="preserve">in prison </w:t>
      </w:r>
      <w:r w:rsidR="00AC4900">
        <w:rPr>
          <w:sz w:val="32"/>
          <w:szCs w:val="32"/>
        </w:rPr>
        <w:t>respectively.</w:t>
      </w:r>
    </w:p>
    <w:p w:rsidR="00A52391" w:rsidRDefault="00A52391" w:rsidP="00A52391">
      <w:pPr>
        <w:pStyle w:val="NoSpacing"/>
        <w:jc w:val="both"/>
        <w:rPr>
          <w:sz w:val="32"/>
          <w:szCs w:val="32"/>
        </w:rPr>
      </w:pPr>
    </w:p>
    <w:p w:rsidR="00613763" w:rsidRDefault="00613763" w:rsidP="00A52391">
      <w:pPr>
        <w:pStyle w:val="NoSpacing"/>
        <w:jc w:val="both"/>
        <w:rPr>
          <w:sz w:val="32"/>
          <w:szCs w:val="32"/>
        </w:rPr>
      </w:pPr>
      <w:r>
        <w:rPr>
          <w:sz w:val="32"/>
          <w:szCs w:val="32"/>
        </w:rPr>
        <w:t xml:space="preserve">The CACOL Chair opined that </w:t>
      </w:r>
      <w:r w:rsidR="00A52391">
        <w:rPr>
          <w:sz w:val="32"/>
          <w:szCs w:val="32"/>
        </w:rPr>
        <w:t>“</w:t>
      </w:r>
      <w:r w:rsidRPr="00613763">
        <w:rPr>
          <w:sz w:val="32"/>
          <w:szCs w:val="32"/>
        </w:rPr>
        <w:t>Just like most other critical sectors of Nigeria’s economy, our Banking system was so compromised and despoiled to the extent that many of the senior cadre workers in the sector were looting and engaging in ludicrous speculative and dubious transactions for personal enrichment at the risk of ordinary depositors’ money. Whereas, in saner climes, the banking industry is pivotal in transforming the domestic economy and migrate it from subsistence to tertiary and advanced productivity by studying, underwriting and financing such advanced migration, what do we find here? Our banking gurus simply collect depositors’ funds, running into billions and use it to advance their individual and group’s business interests without recourse to laid-down procedures</w:t>
      </w:r>
      <w:r w:rsidR="00A52391" w:rsidRPr="00AD4723">
        <w:rPr>
          <w:sz w:val="32"/>
          <w:szCs w:val="32"/>
        </w:rPr>
        <w:t xml:space="preserve">”.  </w:t>
      </w:r>
      <w:r w:rsidR="00A52391" w:rsidRPr="00AD4723">
        <w:rPr>
          <w:sz w:val="32"/>
          <w:szCs w:val="32"/>
        </w:rPr>
        <w:br/>
      </w:r>
      <w:r w:rsidR="00A52391" w:rsidRPr="00AD4723">
        <w:rPr>
          <w:sz w:val="32"/>
          <w:szCs w:val="32"/>
        </w:rPr>
        <w:br/>
        <w:t xml:space="preserve">The anti-corruption Crusader </w:t>
      </w:r>
      <w:r>
        <w:rPr>
          <w:sz w:val="32"/>
          <w:szCs w:val="32"/>
        </w:rPr>
        <w:t>further added</w:t>
      </w:r>
      <w:r w:rsidR="00A52391" w:rsidRPr="00AD4723">
        <w:rPr>
          <w:sz w:val="32"/>
          <w:szCs w:val="32"/>
        </w:rPr>
        <w:t xml:space="preserve"> “</w:t>
      </w:r>
      <w:r w:rsidR="00C85DE0">
        <w:rPr>
          <w:sz w:val="32"/>
          <w:szCs w:val="32"/>
        </w:rPr>
        <w:t xml:space="preserve">Corruption in the corporate sphere is as fatal, calamitous and disastrous as that of the public sector. It discourages investments and contributes to the collapse of the economy. </w:t>
      </w:r>
      <w:r>
        <w:rPr>
          <w:sz w:val="32"/>
          <w:szCs w:val="32"/>
        </w:rPr>
        <w:t xml:space="preserve">This is why </w:t>
      </w:r>
      <w:r w:rsidRPr="00953AE1">
        <w:rPr>
          <w:sz w:val="32"/>
          <w:szCs w:val="32"/>
        </w:rPr>
        <w:t xml:space="preserve">we hail the decision of the judge, Justice </w:t>
      </w:r>
      <w:proofErr w:type="spellStart"/>
      <w:r w:rsidRPr="00613763">
        <w:rPr>
          <w:sz w:val="32"/>
          <w:szCs w:val="32"/>
        </w:rPr>
        <w:t>Lateefa</w:t>
      </w:r>
      <w:proofErr w:type="spellEnd"/>
      <w:r w:rsidRPr="00613763">
        <w:rPr>
          <w:sz w:val="32"/>
          <w:szCs w:val="32"/>
        </w:rPr>
        <w:t xml:space="preserve"> </w:t>
      </w:r>
      <w:proofErr w:type="spellStart"/>
      <w:r w:rsidRPr="00613763">
        <w:rPr>
          <w:sz w:val="32"/>
          <w:szCs w:val="32"/>
        </w:rPr>
        <w:t>Okunnu</w:t>
      </w:r>
      <w:proofErr w:type="spellEnd"/>
      <w:r w:rsidRPr="00953AE1">
        <w:rPr>
          <w:sz w:val="32"/>
          <w:szCs w:val="32"/>
        </w:rPr>
        <w:t xml:space="preserve"> </w:t>
      </w:r>
      <w:r>
        <w:rPr>
          <w:sz w:val="32"/>
          <w:szCs w:val="32"/>
        </w:rPr>
        <w:t xml:space="preserve">to sentence the accused after taking </w:t>
      </w:r>
      <w:r w:rsidRPr="00953AE1">
        <w:rPr>
          <w:sz w:val="32"/>
          <w:szCs w:val="32"/>
        </w:rPr>
        <w:t>into consideration the enormous amount involved in the humongous heist perpetrated by the accused</w:t>
      </w:r>
      <w:r>
        <w:rPr>
          <w:sz w:val="32"/>
          <w:szCs w:val="32"/>
        </w:rPr>
        <w:t>”.</w:t>
      </w:r>
    </w:p>
    <w:p w:rsidR="00613763" w:rsidRDefault="00613763" w:rsidP="00A52391">
      <w:pPr>
        <w:pStyle w:val="NoSpacing"/>
        <w:jc w:val="both"/>
        <w:rPr>
          <w:sz w:val="32"/>
          <w:szCs w:val="32"/>
        </w:rPr>
      </w:pPr>
    </w:p>
    <w:p w:rsidR="00A52391" w:rsidRPr="00D43920" w:rsidRDefault="00C85DE0" w:rsidP="00A52391">
      <w:pPr>
        <w:pStyle w:val="NoSpacing"/>
        <w:jc w:val="both"/>
        <w:rPr>
          <w:sz w:val="32"/>
          <w:szCs w:val="32"/>
        </w:rPr>
      </w:pPr>
      <w:r>
        <w:rPr>
          <w:sz w:val="32"/>
          <w:szCs w:val="32"/>
        </w:rPr>
        <w:t>“</w:t>
      </w:r>
      <w:r w:rsidR="00A52391">
        <w:rPr>
          <w:sz w:val="32"/>
          <w:szCs w:val="32"/>
        </w:rPr>
        <w:t xml:space="preserve">We have always opined that </w:t>
      </w:r>
      <w:r w:rsidR="00A52391" w:rsidRPr="00D43920">
        <w:rPr>
          <w:sz w:val="32"/>
          <w:szCs w:val="32"/>
        </w:rPr>
        <w:t>culprits of official corruption need to be deprived of their evil accumulations, wherever and whenever they are found out, and made to face the consequence of their acts as just deserts”.</w:t>
      </w:r>
    </w:p>
    <w:p w:rsidR="00A52391" w:rsidRDefault="00A52391" w:rsidP="00A52391">
      <w:pPr>
        <w:pStyle w:val="NoSpacing"/>
        <w:jc w:val="both"/>
        <w:rPr>
          <w:sz w:val="32"/>
          <w:szCs w:val="32"/>
        </w:rPr>
      </w:pPr>
    </w:p>
    <w:p w:rsidR="00A52391" w:rsidRPr="00AD4723" w:rsidRDefault="00A52391" w:rsidP="00A52391">
      <w:pPr>
        <w:pStyle w:val="NoSpacing"/>
        <w:jc w:val="both"/>
        <w:rPr>
          <w:b/>
          <w:sz w:val="32"/>
          <w:szCs w:val="32"/>
        </w:rPr>
      </w:pPr>
      <w:proofErr w:type="spellStart"/>
      <w:proofErr w:type="gramStart"/>
      <w:r w:rsidRPr="00AD4723">
        <w:rPr>
          <w:b/>
          <w:sz w:val="32"/>
          <w:szCs w:val="32"/>
        </w:rPr>
        <w:t>Tola</w:t>
      </w:r>
      <w:proofErr w:type="spellEnd"/>
      <w:r w:rsidRPr="00AD4723">
        <w:rPr>
          <w:b/>
          <w:sz w:val="32"/>
          <w:szCs w:val="32"/>
        </w:rPr>
        <w:t xml:space="preserve">  </w:t>
      </w:r>
      <w:proofErr w:type="spellStart"/>
      <w:r w:rsidRPr="00AD4723">
        <w:rPr>
          <w:b/>
          <w:sz w:val="32"/>
          <w:szCs w:val="32"/>
        </w:rPr>
        <w:t>Oresanwo</w:t>
      </w:r>
      <w:proofErr w:type="spellEnd"/>
      <w:proofErr w:type="gramEnd"/>
      <w:r>
        <w:rPr>
          <w:b/>
          <w:sz w:val="32"/>
          <w:szCs w:val="32"/>
        </w:rPr>
        <w:t xml:space="preserve"> (</w:t>
      </w:r>
      <w:r w:rsidRPr="00AD4723">
        <w:rPr>
          <w:b/>
          <w:sz w:val="32"/>
          <w:szCs w:val="32"/>
        </w:rPr>
        <w:t>Mr.</w:t>
      </w:r>
      <w:r>
        <w:rPr>
          <w:b/>
          <w:sz w:val="32"/>
          <w:szCs w:val="32"/>
        </w:rPr>
        <w:t>)</w:t>
      </w:r>
    </w:p>
    <w:p w:rsidR="00A52391" w:rsidRPr="00AD4723" w:rsidRDefault="00A52391" w:rsidP="00A52391">
      <w:pPr>
        <w:pStyle w:val="NoSpacing"/>
        <w:jc w:val="both"/>
        <w:rPr>
          <w:b/>
          <w:sz w:val="32"/>
          <w:szCs w:val="32"/>
        </w:rPr>
      </w:pPr>
      <w:r>
        <w:rPr>
          <w:b/>
          <w:sz w:val="32"/>
          <w:szCs w:val="32"/>
        </w:rPr>
        <w:t>Director</w:t>
      </w:r>
      <w:r w:rsidRPr="00AD4723">
        <w:rPr>
          <w:b/>
          <w:sz w:val="32"/>
          <w:szCs w:val="32"/>
        </w:rPr>
        <w:t xml:space="preserve">, Administration and </w:t>
      </w:r>
      <w:proofErr w:type="spellStart"/>
      <w:r w:rsidRPr="00AD4723">
        <w:rPr>
          <w:b/>
          <w:sz w:val="32"/>
          <w:szCs w:val="32"/>
        </w:rPr>
        <w:t>Programmes</w:t>
      </w:r>
      <w:proofErr w:type="spellEnd"/>
      <w:r>
        <w:rPr>
          <w:b/>
          <w:sz w:val="32"/>
          <w:szCs w:val="32"/>
        </w:rPr>
        <w:t>, CACOL</w:t>
      </w:r>
      <w:r w:rsidRPr="00AD4723">
        <w:rPr>
          <w:b/>
          <w:sz w:val="32"/>
          <w:szCs w:val="32"/>
        </w:rPr>
        <w:t xml:space="preserve"> </w:t>
      </w:r>
      <w:r w:rsidRPr="00AD4723">
        <w:rPr>
          <w:sz w:val="32"/>
          <w:szCs w:val="32"/>
        </w:rPr>
        <w:t xml:space="preserve"> </w:t>
      </w:r>
      <w:r w:rsidRPr="00AD4723">
        <w:rPr>
          <w:b/>
          <w:sz w:val="32"/>
          <w:szCs w:val="32"/>
        </w:rPr>
        <w:t xml:space="preserve"> </w:t>
      </w:r>
    </w:p>
    <w:p w:rsidR="00A52391" w:rsidRPr="00AD4723" w:rsidRDefault="00A52391" w:rsidP="00A52391">
      <w:pPr>
        <w:pStyle w:val="NoSpacing"/>
        <w:jc w:val="both"/>
        <w:rPr>
          <w:b/>
          <w:sz w:val="32"/>
          <w:szCs w:val="32"/>
        </w:rPr>
      </w:pPr>
    </w:p>
    <w:p w:rsidR="00A52391" w:rsidRPr="00AD4723" w:rsidRDefault="00A52391" w:rsidP="00A52391">
      <w:pPr>
        <w:rPr>
          <w:sz w:val="32"/>
          <w:szCs w:val="32"/>
        </w:rPr>
      </w:pPr>
    </w:p>
    <w:p w:rsidR="00A52391" w:rsidRDefault="00A52391"/>
    <w:sectPr w:rsidR="00A52391" w:rsidSect="00E333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52391"/>
    <w:rsid w:val="00095FC2"/>
    <w:rsid w:val="00262D5B"/>
    <w:rsid w:val="00330A6C"/>
    <w:rsid w:val="00613763"/>
    <w:rsid w:val="007D4BB2"/>
    <w:rsid w:val="00963E5B"/>
    <w:rsid w:val="00A52391"/>
    <w:rsid w:val="00AC4900"/>
    <w:rsid w:val="00BB4053"/>
    <w:rsid w:val="00C85DE0"/>
    <w:rsid w:val="00E33361"/>
    <w:rsid w:val="00ED3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9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391"/>
    <w:pPr>
      <w:spacing w:after="0" w:line="240" w:lineRule="auto"/>
    </w:pPr>
  </w:style>
  <w:style w:type="paragraph" w:styleId="NormalWeb">
    <w:name w:val="Normal (Web)"/>
    <w:basedOn w:val="Normal"/>
    <w:uiPriority w:val="99"/>
    <w:semiHidden/>
    <w:unhideWhenUsed/>
    <w:rsid w:val="00BB4053"/>
    <w:rPr>
      <w:rFonts w:ascii="Times New Roman" w:hAnsi="Times New Roman" w:cs="Times New Roman"/>
      <w:sz w:val="24"/>
      <w:szCs w:val="24"/>
    </w:rPr>
  </w:style>
  <w:style w:type="character" w:styleId="Hyperlink">
    <w:name w:val="Hyperlink"/>
    <w:basedOn w:val="DefaultParagraphFont"/>
    <w:uiPriority w:val="99"/>
    <w:unhideWhenUsed/>
    <w:rsid w:val="00262D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3496813">
      <w:bodyDiv w:val="1"/>
      <w:marLeft w:val="0"/>
      <w:marRight w:val="0"/>
      <w:marTop w:val="0"/>
      <w:marBottom w:val="0"/>
      <w:divBdr>
        <w:top w:val="none" w:sz="0" w:space="0" w:color="auto"/>
        <w:left w:val="none" w:sz="0" w:space="0" w:color="auto"/>
        <w:bottom w:val="none" w:sz="0" w:space="0" w:color="auto"/>
        <w:right w:val="none" w:sz="0" w:space="0" w:color="auto"/>
      </w:divBdr>
    </w:div>
    <w:div w:id="1290628444">
      <w:bodyDiv w:val="1"/>
      <w:marLeft w:val="0"/>
      <w:marRight w:val="0"/>
      <w:marTop w:val="0"/>
      <w:marBottom w:val="0"/>
      <w:divBdr>
        <w:top w:val="none" w:sz="0" w:space="0" w:color="auto"/>
        <w:left w:val="none" w:sz="0" w:space="0" w:color="auto"/>
        <w:bottom w:val="none" w:sz="0" w:space="0" w:color="auto"/>
        <w:right w:val="none" w:sz="0" w:space="0" w:color="auto"/>
      </w:divBdr>
    </w:div>
    <w:div w:id="1293245771">
      <w:bodyDiv w:val="1"/>
      <w:marLeft w:val="0"/>
      <w:marRight w:val="0"/>
      <w:marTop w:val="0"/>
      <w:marBottom w:val="0"/>
      <w:divBdr>
        <w:top w:val="none" w:sz="0" w:space="0" w:color="auto"/>
        <w:left w:val="none" w:sz="0" w:space="0" w:color="auto"/>
        <w:bottom w:val="none" w:sz="0" w:space="0" w:color="auto"/>
        <w:right w:val="none" w:sz="0" w:space="0" w:color="auto"/>
      </w:divBdr>
    </w:div>
    <w:div w:id="1293902582">
      <w:bodyDiv w:val="1"/>
      <w:marLeft w:val="0"/>
      <w:marRight w:val="0"/>
      <w:marTop w:val="0"/>
      <w:marBottom w:val="0"/>
      <w:divBdr>
        <w:top w:val="none" w:sz="0" w:space="0" w:color="auto"/>
        <w:left w:val="none" w:sz="0" w:space="0" w:color="auto"/>
        <w:bottom w:val="none" w:sz="0" w:space="0" w:color="auto"/>
        <w:right w:val="none" w:sz="0" w:space="0" w:color="auto"/>
      </w:divBdr>
    </w:div>
    <w:div w:id="1605645902">
      <w:bodyDiv w:val="1"/>
      <w:marLeft w:val="0"/>
      <w:marRight w:val="0"/>
      <w:marTop w:val="0"/>
      <w:marBottom w:val="0"/>
      <w:divBdr>
        <w:top w:val="none" w:sz="0" w:space="0" w:color="auto"/>
        <w:left w:val="none" w:sz="0" w:space="0" w:color="auto"/>
        <w:bottom w:val="none" w:sz="0" w:space="0" w:color="auto"/>
        <w:right w:val="none" w:sz="0" w:space="0" w:color="auto"/>
      </w:divBdr>
      <w:divsChild>
        <w:div w:id="1534228327">
          <w:marLeft w:val="0"/>
          <w:marRight w:val="0"/>
          <w:marTop w:val="0"/>
          <w:marBottom w:val="0"/>
          <w:divBdr>
            <w:top w:val="none" w:sz="0" w:space="0" w:color="auto"/>
            <w:left w:val="none" w:sz="0" w:space="0" w:color="auto"/>
            <w:bottom w:val="none" w:sz="0" w:space="0" w:color="auto"/>
            <w:right w:val="none" w:sz="0" w:space="0" w:color="auto"/>
          </w:divBdr>
          <w:divsChild>
            <w:div w:id="19107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0971">
      <w:bodyDiv w:val="1"/>
      <w:marLeft w:val="0"/>
      <w:marRight w:val="0"/>
      <w:marTop w:val="0"/>
      <w:marBottom w:val="0"/>
      <w:divBdr>
        <w:top w:val="none" w:sz="0" w:space="0" w:color="auto"/>
        <w:left w:val="none" w:sz="0" w:space="0" w:color="auto"/>
        <w:bottom w:val="none" w:sz="0" w:space="0" w:color="auto"/>
        <w:right w:val="none" w:sz="0" w:space="0" w:color="auto"/>
      </w:divBdr>
    </w:div>
    <w:div w:id="1693456013">
      <w:bodyDiv w:val="1"/>
      <w:marLeft w:val="0"/>
      <w:marRight w:val="0"/>
      <w:marTop w:val="0"/>
      <w:marBottom w:val="0"/>
      <w:divBdr>
        <w:top w:val="none" w:sz="0" w:space="0" w:color="auto"/>
        <w:left w:val="none" w:sz="0" w:space="0" w:color="auto"/>
        <w:bottom w:val="none" w:sz="0" w:space="0" w:color="auto"/>
        <w:right w:val="none" w:sz="0" w:space="0" w:color="auto"/>
      </w:divBdr>
      <w:divsChild>
        <w:div w:id="1024597287">
          <w:marLeft w:val="0"/>
          <w:marRight w:val="0"/>
          <w:marTop w:val="0"/>
          <w:marBottom w:val="0"/>
          <w:divBdr>
            <w:top w:val="none" w:sz="0" w:space="0" w:color="auto"/>
            <w:left w:val="none" w:sz="0" w:space="0" w:color="auto"/>
            <w:bottom w:val="none" w:sz="0" w:space="0" w:color="auto"/>
            <w:right w:val="none" w:sz="0" w:space="0" w:color="auto"/>
          </w:divBdr>
          <w:divsChild>
            <w:div w:id="2125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2021-06-17T14:19:00Z</dcterms:created>
  <dcterms:modified xsi:type="dcterms:W3CDTF">2021-06-17T15:31:00Z</dcterms:modified>
</cp:coreProperties>
</file>